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5C0" w:rsidRDefault="00FD5909">
      <w:pPr>
        <w:rPr>
          <w:noProof/>
        </w:rPr>
      </w:pPr>
      <w:r>
        <w:rPr>
          <w:noProof/>
        </w:rPr>
        <mc:AlternateContent>
          <mc:Choice Requires="wps">
            <w:drawing>
              <wp:anchor distT="0" distB="0" distL="114300" distR="114300" simplePos="0" relativeHeight="251667456" behindDoc="0" locked="0" layoutInCell="1" allowOverlap="1" wp14:anchorId="2FAEA9EF" wp14:editId="5ABA0732">
                <wp:simplePos x="0" y="0"/>
                <wp:positionH relativeFrom="page">
                  <wp:align>left</wp:align>
                </wp:positionH>
                <wp:positionV relativeFrom="paragraph">
                  <wp:posOffset>-546100</wp:posOffset>
                </wp:positionV>
                <wp:extent cx="7677150" cy="12096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7677150" cy="1209675"/>
                        </a:xfrm>
                        <a:prstGeom prst="rect">
                          <a:avLst/>
                        </a:prstGeom>
                        <a:noFill/>
                        <a:ln>
                          <a:noFill/>
                        </a:ln>
                      </wps:spPr>
                      <wps:txbx>
                        <w:txbxContent>
                          <w:p w:rsidR="00226E1C" w:rsidRDefault="00151CB5" w:rsidP="00226E1C">
                            <w:pPr>
                              <w:snapToGrid w:val="0"/>
                              <w:spacing w:line="240" w:lineRule="atLeast"/>
                              <w:contextualSpacing/>
                              <w:jc w:val="center"/>
                              <w:rPr>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D5909">
                              <w:rPr>
                                <w:rFonts w:hint="eastAsia"/>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適正</w:t>
                            </w:r>
                            <w:r w:rsidR="006A25F1" w:rsidRPr="00FD5909">
                              <w:rPr>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な土留めを</w:t>
                            </w:r>
                            <w:r w:rsidR="00FD5909" w:rsidRPr="00FD5909">
                              <w:rPr>
                                <w:rFonts w:hint="eastAsia"/>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行い</w:t>
                            </w:r>
                            <w:r w:rsidR="00FD5909" w:rsidRPr="00FD5909">
                              <w:rPr>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151CB5" w:rsidRPr="00FD5909" w:rsidRDefault="00FD5909" w:rsidP="00226E1C">
                            <w:pPr>
                              <w:snapToGrid w:val="0"/>
                              <w:spacing w:line="240" w:lineRule="atLeast"/>
                              <w:contextualSpacing/>
                              <w:jc w:val="center"/>
                              <w:rPr>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D5909">
                              <w:rPr>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安全</w:t>
                            </w:r>
                            <w:r w:rsidR="003539CD">
                              <w:rPr>
                                <w:rFonts w:hint="eastAsia"/>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かつ</w:t>
                            </w:r>
                            <w:r w:rsidR="003539CD">
                              <w:rPr>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確実</w:t>
                            </w:r>
                            <w:r w:rsidRPr="00FD5909">
                              <w:rPr>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に</w:t>
                            </w:r>
                            <w:r w:rsidRPr="00FD5909">
                              <w:rPr>
                                <w:rFonts w:hint="eastAsia"/>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工事を</w:t>
                            </w:r>
                            <w:r w:rsidRPr="00FD5909">
                              <w:rPr>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施工してください</w:t>
                            </w:r>
                            <w:r w:rsidR="003539CD">
                              <w:rPr>
                                <w:rFonts w:hint="eastAsia"/>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6A25F1" w:rsidRDefault="006A25F1"/>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EA9EF" id="_x0000_t202" coordsize="21600,21600" o:spt="202" path="m,l,21600r21600,l21600,xe">
                <v:stroke joinstyle="miter"/>
                <v:path gradientshapeok="t" o:connecttype="rect"/>
              </v:shapetype>
              <v:shape id="テキスト ボックス 8" o:spid="_x0000_s1026" type="#_x0000_t202" style="position:absolute;left:0;text-align:left;margin-left:0;margin-top:-43pt;width:604.5pt;height:95.2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" filled="f" stroked="f">
                <v:textbox inset="5.85pt,.7pt,5.85pt,.7pt">
                  <w:txbxContent>
                    <w:p w:rsidR="00226E1C" w:rsidRDefault="00151CB5" w:rsidP="00226E1C">
                      <w:pPr>
                        <w:snapToGrid w:val="0"/>
                        <w:spacing w:line="240" w:lineRule="atLeast"/>
                        <w:contextualSpacing/>
                        <w:jc w:val="center"/>
                        <w:rPr>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D5909">
                        <w:rPr>
                          <w:rFonts w:hint="eastAsia"/>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適正</w:t>
                      </w:r>
                      <w:r w:rsidR="006A25F1" w:rsidRPr="00FD5909">
                        <w:rPr>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な土留めを</w:t>
                      </w:r>
                      <w:r w:rsidR="00FD5909" w:rsidRPr="00FD5909">
                        <w:rPr>
                          <w:rFonts w:hint="eastAsia"/>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行い</w:t>
                      </w:r>
                      <w:r w:rsidR="00FD5909" w:rsidRPr="00FD5909">
                        <w:rPr>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151CB5" w:rsidRPr="00FD5909" w:rsidRDefault="00FD5909" w:rsidP="00226E1C">
                      <w:pPr>
                        <w:snapToGrid w:val="0"/>
                        <w:spacing w:line="240" w:lineRule="atLeast"/>
                        <w:contextualSpacing/>
                        <w:jc w:val="center"/>
                        <w:rPr>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D5909">
                        <w:rPr>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安全</w:t>
                      </w:r>
                      <w:r w:rsidR="003539CD">
                        <w:rPr>
                          <w:rFonts w:hint="eastAsia"/>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かつ</w:t>
                      </w:r>
                      <w:r w:rsidR="003539CD">
                        <w:rPr>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確実</w:t>
                      </w:r>
                      <w:r w:rsidRPr="00FD5909">
                        <w:rPr>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に</w:t>
                      </w:r>
                      <w:r w:rsidRPr="00FD5909">
                        <w:rPr>
                          <w:rFonts w:hint="eastAsia"/>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工事を</w:t>
                      </w:r>
                      <w:r w:rsidRPr="00FD5909">
                        <w:rPr>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施工してください</w:t>
                      </w:r>
                      <w:r w:rsidR="003539CD">
                        <w:rPr>
                          <w:rFonts w:hint="eastAsia"/>
                          <w:b/>
                          <w:noProof/>
                          <w:color w:val="000000" w:themeColor="text1"/>
                          <w:spacing w:val="-20"/>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6A25F1" w:rsidRDefault="006A25F1"/>
                  </w:txbxContent>
                </v:textbox>
                <w10:wrap anchorx="page"/>
              </v:shape>
            </w:pict>
          </mc:Fallback>
        </mc:AlternateContent>
      </w:r>
    </w:p>
    <w:p w:rsidR="00CE45C0" w:rsidRDefault="00CE45C0">
      <w:pPr>
        <w:rPr>
          <w:noProof/>
        </w:rPr>
      </w:pPr>
    </w:p>
    <w:p w:rsidR="00CE45C0" w:rsidRDefault="00CE45C0">
      <w:pPr>
        <w:rPr>
          <w:noProof/>
        </w:rPr>
      </w:pPr>
    </w:p>
    <w:p w:rsidR="00CE45C0" w:rsidRDefault="00CE45C0">
      <w:pPr>
        <w:rPr>
          <w:noProof/>
        </w:rPr>
      </w:pPr>
    </w:p>
    <w:p w:rsidR="00CE45C0" w:rsidRDefault="00FD5909">
      <w:pPr>
        <w:rPr>
          <w:noProof/>
        </w:rPr>
      </w:pPr>
      <w:r w:rsidRPr="00FA140B">
        <w:rPr>
          <w:noProof/>
          <w:sz w:val="24"/>
          <w:szCs w:val="24"/>
        </w:rPr>
        <w:drawing>
          <wp:anchor distT="0" distB="0" distL="114300" distR="114300" simplePos="0" relativeHeight="251659264" behindDoc="1" locked="0" layoutInCell="1" allowOverlap="1" wp14:anchorId="352F0ABB" wp14:editId="68BB8225">
            <wp:simplePos x="0" y="0"/>
            <wp:positionH relativeFrom="page">
              <wp:posOffset>533400</wp:posOffset>
            </wp:positionH>
            <wp:positionV relativeFrom="paragraph">
              <wp:posOffset>292735</wp:posOffset>
            </wp:positionV>
            <wp:extent cx="2857500" cy="2142846"/>
            <wp:effectExtent l="0" t="0" r="0" b="0"/>
            <wp:wrapNone/>
            <wp:docPr id="3" name="図 3" descr="C:\Users\6j307\Desktop\sai10-149-43-1_20180320105539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j307\Desktop\sai10-149-43-1_20180320105539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4284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45C0" w:rsidRDefault="00FD5909">
      <w:pPr>
        <w:rPr>
          <w:noProof/>
        </w:rPr>
      </w:pPr>
      <w:r>
        <w:rPr>
          <w:noProof/>
        </w:rPr>
        <w:drawing>
          <wp:anchor distT="0" distB="0" distL="114300" distR="114300" simplePos="0" relativeHeight="251662336" behindDoc="1" locked="0" layoutInCell="1" allowOverlap="1" wp14:anchorId="2DE905A2" wp14:editId="5F89DFEE">
            <wp:simplePos x="0" y="0"/>
            <wp:positionH relativeFrom="page">
              <wp:posOffset>4305300</wp:posOffset>
            </wp:positionH>
            <wp:positionV relativeFrom="paragraph">
              <wp:posOffset>6350</wp:posOffset>
            </wp:positionV>
            <wp:extent cx="2828925" cy="2123843"/>
            <wp:effectExtent l="0" t="0" r="0" b="0"/>
            <wp:wrapNone/>
            <wp:docPr id="6" name="図 6" descr="C:\Users\6j307\Desktop\sai10-428-43-1_20180320105539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j307\Desktop\sai10-428-43-1_20180320105539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25" cy="21238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45C0" w:rsidRDefault="00CE45C0">
      <w:pPr>
        <w:rPr>
          <w:noProof/>
        </w:rPr>
      </w:pPr>
    </w:p>
    <w:p w:rsidR="00CE45C0" w:rsidRDefault="00CE45C0">
      <w:pPr>
        <w:rPr>
          <w:noProof/>
        </w:rPr>
      </w:pPr>
    </w:p>
    <w:p w:rsidR="006A25F1" w:rsidRDefault="006A25F1">
      <w:pPr>
        <w:rPr>
          <w:noProof/>
        </w:rPr>
      </w:pPr>
    </w:p>
    <w:p w:rsidR="00CE45C0" w:rsidRDefault="00CE45C0">
      <w:pPr>
        <w:rPr>
          <w:noProof/>
        </w:rPr>
      </w:pPr>
    </w:p>
    <w:p w:rsidR="00CE45C0" w:rsidRDefault="00CE45C0">
      <w:pPr>
        <w:rPr>
          <w:noProof/>
        </w:rPr>
      </w:pPr>
    </w:p>
    <w:p w:rsidR="006A25F1" w:rsidRDefault="006A25F1">
      <w:pPr>
        <w:rPr>
          <w:noProof/>
        </w:rPr>
      </w:pPr>
    </w:p>
    <w:p w:rsidR="00CE45C0" w:rsidRDefault="00CE45C0">
      <w:pPr>
        <w:rPr>
          <w:noProof/>
        </w:rPr>
      </w:pPr>
    </w:p>
    <w:p w:rsidR="00CE45C0" w:rsidRDefault="00CE45C0">
      <w:pPr>
        <w:rPr>
          <w:noProof/>
        </w:rPr>
      </w:pPr>
    </w:p>
    <w:p w:rsidR="00FD5909" w:rsidRDefault="00FD5909">
      <w:pPr>
        <w:rPr>
          <w:noProof/>
        </w:rPr>
      </w:pPr>
    </w:p>
    <w:p w:rsidR="00FD5909" w:rsidRDefault="003539CD" w:rsidP="00FD5909">
      <w:pPr>
        <w:rPr>
          <w:b/>
          <w:noProof/>
          <w:sz w:val="24"/>
          <w:szCs w:val="24"/>
        </w:rPr>
      </w:pPr>
      <w:r>
        <w:rPr>
          <w:rFonts w:hint="eastAsia"/>
          <w:b/>
          <w:noProof/>
          <w:sz w:val="24"/>
          <w:szCs w:val="24"/>
        </w:rPr>
        <mc:AlternateContent>
          <mc:Choice Requires="wps">
            <w:drawing>
              <wp:anchor distT="0" distB="0" distL="114300" distR="114300" simplePos="0" relativeHeight="251658239" behindDoc="0" locked="0" layoutInCell="1" allowOverlap="1" wp14:anchorId="77956D10" wp14:editId="3A8606BC">
                <wp:simplePos x="0" y="0"/>
                <wp:positionH relativeFrom="margin">
                  <wp:posOffset>72390</wp:posOffset>
                </wp:positionH>
                <wp:positionV relativeFrom="paragraph">
                  <wp:posOffset>120650</wp:posOffset>
                </wp:positionV>
                <wp:extent cx="5648325" cy="15621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5648325" cy="1562100"/>
                        </a:xfrm>
                        <a:prstGeom prst="rect">
                          <a:avLst/>
                        </a:prstGeom>
                        <a:solidFill>
                          <a:schemeClr val="lt1"/>
                        </a:solidFill>
                        <a:ln w="6350">
                          <a:noFill/>
                        </a:ln>
                      </wps:spPr>
                      <wps:txbx>
                        <w:txbxContent>
                          <w:p w:rsidR="003539CD" w:rsidRDefault="003539CD" w:rsidP="00FA140B">
                            <w:pPr>
                              <w:snapToGrid w:val="0"/>
                              <w:rPr>
                                <w:noProof/>
                                <w:sz w:val="28"/>
                                <w:szCs w:val="28"/>
                              </w:rPr>
                            </w:pPr>
                            <w:r>
                              <w:rPr>
                                <w:rFonts w:hint="eastAsia"/>
                                <w:noProof/>
                                <w:sz w:val="28"/>
                                <w:szCs w:val="28"/>
                              </w:rPr>
                              <w:t>【建設</w:t>
                            </w:r>
                            <w:r>
                              <w:rPr>
                                <w:noProof/>
                                <w:sz w:val="28"/>
                                <w:szCs w:val="28"/>
                              </w:rPr>
                              <w:t>工事公衆公害防止対策要綱（</w:t>
                            </w:r>
                            <w:r>
                              <w:rPr>
                                <w:rFonts w:hint="eastAsia"/>
                                <w:noProof/>
                                <w:sz w:val="28"/>
                                <w:szCs w:val="28"/>
                              </w:rPr>
                              <w:t>土留工</w:t>
                            </w:r>
                            <w:r>
                              <w:rPr>
                                <w:noProof/>
                                <w:sz w:val="28"/>
                                <w:szCs w:val="28"/>
                              </w:rPr>
                              <w:t>）</w:t>
                            </w:r>
                            <w:r>
                              <w:rPr>
                                <w:rFonts w:hint="eastAsia"/>
                                <w:noProof/>
                                <w:sz w:val="28"/>
                                <w:szCs w:val="28"/>
                              </w:rPr>
                              <w:t>】</w:t>
                            </w:r>
                          </w:p>
                          <w:p w:rsidR="00FA140B" w:rsidRPr="00FA140B" w:rsidRDefault="00FA140B" w:rsidP="00FA140B">
                            <w:pPr>
                              <w:snapToGrid w:val="0"/>
                              <w:rPr>
                                <w:noProof/>
                                <w:sz w:val="28"/>
                                <w:szCs w:val="28"/>
                              </w:rPr>
                            </w:pPr>
                            <w:r w:rsidRPr="00FA140B">
                              <w:rPr>
                                <w:rFonts w:hint="eastAsia"/>
                                <w:noProof/>
                                <w:sz w:val="28"/>
                                <w:szCs w:val="28"/>
                              </w:rPr>
                              <w:t>掘削工においては、土質に見合った勾配を確保できる場合を除いて、</w:t>
                            </w:r>
                            <w:r w:rsidRPr="00FA140B">
                              <w:rPr>
                                <w:rFonts w:hint="eastAsia"/>
                                <w:b/>
                                <w:noProof/>
                                <w:color w:val="FF0000"/>
                                <w:sz w:val="28"/>
                                <w:szCs w:val="28"/>
                              </w:rPr>
                              <w:t>掘削深さ1.5ｍを超える場合は土留工を施</w:t>
                            </w:r>
                            <w:r w:rsidR="00D862A7">
                              <w:rPr>
                                <w:rFonts w:hint="eastAsia"/>
                                <w:b/>
                                <w:noProof/>
                                <w:color w:val="FF0000"/>
                                <w:sz w:val="28"/>
                                <w:szCs w:val="28"/>
                              </w:rPr>
                              <w:t>す</w:t>
                            </w:r>
                            <w:r w:rsidR="003539CD">
                              <w:rPr>
                                <w:rFonts w:hint="eastAsia"/>
                                <w:b/>
                                <w:noProof/>
                                <w:color w:val="FF0000"/>
                                <w:sz w:val="28"/>
                                <w:szCs w:val="28"/>
                              </w:rPr>
                              <w:t>ものとする</w:t>
                            </w:r>
                            <w:r w:rsidR="00FD5909">
                              <w:rPr>
                                <w:b/>
                                <w:noProof/>
                                <w:color w:val="FF0000"/>
                                <w:sz w:val="28"/>
                                <w:szCs w:val="28"/>
                              </w:rPr>
                              <w:t>。</w:t>
                            </w:r>
                            <w:r w:rsidRPr="00FA140B">
                              <w:rPr>
                                <w:rFonts w:hint="eastAsia"/>
                                <w:noProof/>
                                <w:sz w:val="28"/>
                                <w:szCs w:val="28"/>
                              </w:rPr>
                              <w:t>ただし、</w:t>
                            </w:r>
                            <w:r w:rsidRPr="00FA140B">
                              <w:rPr>
                                <w:rFonts w:hint="eastAsia"/>
                                <w:b/>
                                <w:noProof/>
                                <w:color w:val="FF0000"/>
                                <w:sz w:val="28"/>
                                <w:szCs w:val="28"/>
                              </w:rPr>
                              <w:t>掘削深さが1.5ｍ以内であっても、崩壊の危険が大きく事故のおそれがあると判断される場合においては、この限りでは</w:t>
                            </w:r>
                            <w:r w:rsidR="003539CD">
                              <w:rPr>
                                <w:rFonts w:hint="eastAsia"/>
                                <w:b/>
                                <w:noProof/>
                                <w:color w:val="FF0000"/>
                                <w:sz w:val="28"/>
                                <w:szCs w:val="28"/>
                              </w:rPr>
                              <w:t>ない</w:t>
                            </w:r>
                            <w:r w:rsidRPr="00FA140B">
                              <w:rPr>
                                <w:rFonts w:hint="eastAsia"/>
                                <w:b/>
                                <w:noProof/>
                                <w:color w:val="FF0000"/>
                                <w:sz w:val="28"/>
                                <w:szCs w:val="28"/>
                              </w:rPr>
                              <w:t>。</w:t>
                            </w:r>
                          </w:p>
                          <w:p w:rsidR="00FA140B" w:rsidRPr="00FA140B" w:rsidRDefault="00FA140B" w:rsidP="00FA140B">
                            <w:pPr>
                              <w:snapToGrid w:val="0"/>
                              <w:rPr>
                                <w:noProo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56D10" id="テキスト ボックス 5" o:spid="_x0000_s1027" type="#_x0000_t202" style="position:absolute;left:0;text-align:left;margin-left:5.7pt;margin-top:9.5pt;width:444.75pt;height:123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" fillcolor="white [3201]" stroked="f" strokeweight=".5pt">
                <v:textbox>
                  <w:txbxContent>
                    <w:p w:rsidR="003539CD" w:rsidRDefault="003539CD" w:rsidP="00FA140B">
                      <w:pPr>
                        <w:snapToGrid w:val="0"/>
                        <w:rPr>
                          <w:noProof/>
                          <w:sz w:val="28"/>
                          <w:szCs w:val="28"/>
                        </w:rPr>
                      </w:pPr>
                      <w:r>
                        <w:rPr>
                          <w:rFonts w:hint="eastAsia"/>
                          <w:noProof/>
                          <w:sz w:val="28"/>
                          <w:szCs w:val="28"/>
                        </w:rPr>
                        <w:t>【建設</w:t>
                      </w:r>
                      <w:r>
                        <w:rPr>
                          <w:noProof/>
                          <w:sz w:val="28"/>
                          <w:szCs w:val="28"/>
                        </w:rPr>
                        <w:t>工事公衆公害防止対策要綱（</w:t>
                      </w:r>
                      <w:r>
                        <w:rPr>
                          <w:rFonts w:hint="eastAsia"/>
                          <w:noProof/>
                          <w:sz w:val="28"/>
                          <w:szCs w:val="28"/>
                        </w:rPr>
                        <w:t>土留工</w:t>
                      </w:r>
                      <w:r>
                        <w:rPr>
                          <w:noProof/>
                          <w:sz w:val="28"/>
                          <w:szCs w:val="28"/>
                        </w:rPr>
                        <w:t>）</w:t>
                      </w:r>
                      <w:r>
                        <w:rPr>
                          <w:rFonts w:hint="eastAsia"/>
                          <w:noProof/>
                          <w:sz w:val="28"/>
                          <w:szCs w:val="28"/>
                        </w:rPr>
                        <w:t>】</w:t>
                      </w:r>
                    </w:p>
                    <w:p w:rsidR="00FA140B" w:rsidRPr="00FA140B" w:rsidRDefault="00FA140B" w:rsidP="00FA140B">
                      <w:pPr>
                        <w:snapToGrid w:val="0"/>
                        <w:rPr>
                          <w:noProof/>
                          <w:sz w:val="28"/>
                          <w:szCs w:val="28"/>
                        </w:rPr>
                      </w:pPr>
                      <w:r w:rsidRPr="00FA140B">
                        <w:rPr>
                          <w:rFonts w:hint="eastAsia"/>
                          <w:noProof/>
                          <w:sz w:val="28"/>
                          <w:szCs w:val="28"/>
                        </w:rPr>
                        <w:t>掘削工においては、土質に見合った勾配を確保できる場合を除いて、</w:t>
                      </w:r>
                      <w:r w:rsidRPr="00FA140B">
                        <w:rPr>
                          <w:rFonts w:hint="eastAsia"/>
                          <w:b/>
                          <w:noProof/>
                          <w:color w:val="FF0000"/>
                          <w:sz w:val="28"/>
                          <w:szCs w:val="28"/>
                        </w:rPr>
                        <w:t>掘削深さ1.5ｍを超える場合は土留工を施</w:t>
                      </w:r>
                      <w:r w:rsidR="00D862A7">
                        <w:rPr>
                          <w:rFonts w:hint="eastAsia"/>
                          <w:b/>
                          <w:noProof/>
                          <w:color w:val="FF0000"/>
                          <w:sz w:val="28"/>
                          <w:szCs w:val="28"/>
                        </w:rPr>
                        <w:t>す</w:t>
                      </w:r>
                      <w:r w:rsidR="003539CD">
                        <w:rPr>
                          <w:rFonts w:hint="eastAsia"/>
                          <w:b/>
                          <w:noProof/>
                          <w:color w:val="FF0000"/>
                          <w:sz w:val="28"/>
                          <w:szCs w:val="28"/>
                        </w:rPr>
                        <w:t>ものとする</w:t>
                      </w:r>
                      <w:r w:rsidR="00FD5909">
                        <w:rPr>
                          <w:b/>
                          <w:noProof/>
                          <w:color w:val="FF0000"/>
                          <w:sz w:val="28"/>
                          <w:szCs w:val="28"/>
                        </w:rPr>
                        <w:t>。</w:t>
                      </w:r>
                      <w:r w:rsidRPr="00FA140B">
                        <w:rPr>
                          <w:rFonts w:hint="eastAsia"/>
                          <w:noProof/>
                          <w:sz w:val="28"/>
                          <w:szCs w:val="28"/>
                        </w:rPr>
                        <w:t>ただし、</w:t>
                      </w:r>
                      <w:r w:rsidRPr="00FA140B">
                        <w:rPr>
                          <w:rFonts w:hint="eastAsia"/>
                          <w:b/>
                          <w:noProof/>
                          <w:color w:val="FF0000"/>
                          <w:sz w:val="28"/>
                          <w:szCs w:val="28"/>
                        </w:rPr>
                        <w:t>掘削深さが1.5ｍ以内であっても、崩壊の危険が大きく事故のおそれがあると判断される場合においては、この限りでは</w:t>
                      </w:r>
                      <w:r w:rsidR="003539CD">
                        <w:rPr>
                          <w:rFonts w:hint="eastAsia"/>
                          <w:b/>
                          <w:noProof/>
                          <w:color w:val="FF0000"/>
                          <w:sz w:val="28"/>
                          <w:szCs w:val="28"/>
                        </w:rPr>
                        <w:t>ない</w:t>
                      </w:r>
                      <w:r w:rsidRPr="00FA140B">
                        <w:rPr>
                          <w:rFonts w:hint="eastAsia"/>
                          <w:b/>
                          <w:noProof/>
                          <w:color w:val="FF0000"/>
                          <w:sz w:val="28"/>
                          <w:szCs w:val="28"/>
                        </w:rPr>
                        <w:t>。</w:t>
                      </w:r>
                    </w:p>
                    <w:p w:rsidR="00FA140B" w:rsidRPr="00FA140B" w:rsidRDefault="00FA140B" w:rsidP="00FA140B">
                      <w:pPr>
                        <w:snapToGrid w:val="0"/>
                        <w:rPr>
                          <w:noProof/>
                          <w:sz w:val="24"/>
                          <w:szCs w:val="24"/>
                        </w:rPr>
                      </w:pPr>
                    </w:p>
                  </w:txbxContent>
                </v:textbox>
                <w10:wrap anchorx="margin"/>
              </v:shape>
            </w:pict>
          </mc:Fallback>
        </mc:AlternateContent>
      </w:r>
    </w:p>
    <w:p w:rsidR="00151CB5" w:rsidRPr="00FD5909" w:rsidRDefault="00151CB5" w:rsidP="00FD5909">
      <w:pPr>
        <w:rPr>
          <w:b/>
          <w:noProof/>
          <w:sz w:val="24"/>
          <w:szCs w:val="24"/>
        </w:rPr>
      </w:pPr>
    </w:p>
    <w:p w:rsidR="00151CB5" w:rsidRDefault="00151CB5"/>
    <w:p w:rsidR="00151CB5" w:rsidRDefault="00151CB5"/>
    <w:p w:rsidR="00151CB5" w:rsidRDefault="00151CB5"/>
    <w:p w:rsidR="00151CB5" w:rsidRDefault="00151CB5"/>
    <w:p w:rsidR="00FD5909" w:rsidRDefault="00FD5909" w:rsidP="00151CB5">
      <w:pPr>
        <w:ind w:leftChars="300" w:left="630"/>
        <w:jc w:val="right"/>
        <w:rPr>
          <w:sz w:val="32"/>
          <w:szCs w:val="32"/>
        </w:rPr>
      </w:pPr>
      <w:bookmarkStart w:id="0" w:name="_GoBack"/>
      <w:r>
        <w:rPr>
          <w:noProof/>
        </w:rPr>
        <w:drawing>
          <wp:anchor distT="0" distB="0" distL="114300" distR="114300" simplePos="0" relativeHeight="251657214" behindDoc="1" locked="0" layoutInCell="1" allowOverlap="1" wp14:anchorId="67140EBF" wp14:editId="0786A688">
            <wp:simplePos x="0" y="0"/>
            <wp:positionH relativeFrom="margin">
              <wp:posOffset>1129665</wp:posOffset>
            </wp:positionH>
            <wp:positionV relativeFrom="paragraph">
              <wp:posOffset>6350</wp:posOffset>
            </wp:positionV>
            <wp:extent cx="3841750" cy="2781300"/>
            <wp:effectExtent l="0" t="0" r="635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41750" cy="2781300"/>
                    </a:xfrm>
                    <a:prstGeom prst="rect">
                      <a:avLst/>
                    </a:prstGeom>
                  </pic:spPr>
                </pic:pic>
              </a:graphicData>
            </a:graphic>
            <wp14:sizeRelH relativeFrom="margin">
              <wp14:pctWidth>0</wp14:pctWidth>
            </wp14:sizeRelH>
            <wp14:sizeRelV relativeFrom="margin">
              <wp14:pctHeight>0</wp14:pctHeight>
            </wp14:sizeRelV>
          </wp:anchor>
        </w:drawing>
      </w:r>
      <w:bookmarkEnd w:id="0"/>
    </w:p>
    <w:p w:rsidR="00FD5909" w:rsidRDefault="00FD5909" w:rsidP="00151CB5">
      <w:pPr>
        <w:ind w:leftChars="300" w:left="630"/>
        <w:jc w:val="right"/>
        <w:rPr>
          <w:sz w:val="32"/>
          <w:szCs w:val="32"/>
        </w:rPr>
      </w:pPr>
    </w:p>
    <w:p w:rsidR="00FD5909" w:rsidRDefault="00FD5909" w:rsidP="00151CB5">
      <w:pPr>
        <w:ind w:leftChars="300" w:left="630"/>
        <w:jc w:val="right"/>
        <w:rPr>
          <w:sz w:val="32"/>
          <w:szCs w:val="32"/>
        </w:rPr>
      </w:pPr>
    </w:p>
    <w:p w:rsidR="00FD5909" w:rsidRDefault="00D36117" w:rsidP="00D36117">
      <w:pPr>
        <w:tabs>
          <w:tab w:val="left" w:pos="3960"/>
        </w:tabs>
        <w:ind w:leftChars="300" w:left="630"/>
        <w:rPr>
          <w:sz w:val="32"/>
          <w:szCs w:val="32"/>
        </w:rPr>
      </w:pPr>
      <w:r>
        <w:rPr>
          <w:sz w:val="32"/>
          <w:szCs w:val="32"/>
        </w:rPr>
        <w:tab/>
      </w:r>
    </w:p>
    <w:p w:rsidR="00FD5909" w:rsidRDefault="00FD5909" w:rsidP="00151CB5">
      <w:pPr>
        <w:ind w:leftChars="300" w:left="630"/>
        <w:jc w:val="right"/>
        <w:rPr>
          <w:sz w:val="32"/>
          <w:szCs w:val="32"/>
        </w:rPr>
      </w:pPr>
    </w:p>
    <w:p w:rsidR="00FD5909" w:rsidRDefault="00FD5909" w:rsidP="00420DFC">
      <w:pPr>
        <w:ind w:leftChars="300" w:left="630"/>
        <w:jc w:val="right"/>
        <w:rPr>
          <w:sz w:val="32"/>
          <w:szCs w:val="32"/>
        </w:rPr>
      </w:pPr>
      <w:r>
        <w:rPr>
          <w:noProof/>
          <w:sz w:val="32"/>
          <w:szCs w:val="32"/>
        </w:rPr>
        <mc:AlternateContent>
          <mc:Choice Requires="wps">
            <w:drawing>
              <wp:anchor distT="0" distB="0" distL="114300" distR="114300" simplePos="0" relativeHeight="251668480" behindDoc="0" locked="0" layoutInCell="1" allowOverlap="1" wp14:anchorId="2DDE882B" wp14:editId="4D1AA380">
                <wp:simplePos x="0" y="0"/>
                <wp:positionH relativeFrom="column">
                  <wp:posOffset>1329690</wp:posOffset>
                </wp:positionH>
                <wp:positionV relativeFrom="paragraph">
                  <wp:posOffset>996950</wp:posOffset>
                </wp:positionV>
                <wp:extent cx="5695950" cy="5524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695950" cy="552450"/>
                        </a:xfrm>
                        <a:prstGeom prst="rect">
                          <a:avLst/>
                        </a:prstGeom>
                        <a:noFill/>
                        <a:ln w="6350">
                          <a:noFill/>
                        </a:ln>
                      </wps:spPr>
                      <wps:txbx>
                        <w:txbxContent>
                          <w:p w:rsidR="00FD5909" w:rsidRPr="006A25F1" w:rsidRDefault="00FD5909" w:rsidP="00FD5909">
                            <w:pPr>
                              <w:ind w:leftChars="300" w:left="630" w:right="1280"/>
                              <w:rPr>
                                <w:b/>
                                <w:sz w:val="32"/>
                                <w:szCs w:val="32"/>
                              </w:rPr>
                            </w:pPr>
                            <w:r>
                              <w:rPr>
                                <w:rFonts w:hint="eastAsia"/>
                                <w:sz w:val="32"/>
                                <w:szCs w:val="32"/>
                              </w:rPr>
                              <w:t xml:space="preserve">　   </w:t>
                            </w:r>
                            <w:r w:rsidRPr="006A25F1">
                              <w:rPr>
                                <w:rFonts w:hint="eastAsia"/>
                                <w:b/>
                                <w:sz w:val="32"/>
                                <w:szCs w:val="32"/>
                              </w:rPr>
                              <w:t xml:space="preserve">向日市　</w:t>
                            </w:r>
                            <w:r w:rsidR="00D36117">
                              <w:rPr>
                                <w:rFonts w:hint="eastAsia"/>
                                <w:b/>
                                <w:sz w:val="32"/>
                                <w:szCs w:val="32"/>
                              </w:rPr>
                              <w:t xml:space="preserve">都市整備部　</w:t>
                            </w:r>
                            <w:r w:rsidR="00420DFC">
                              <w:rPr>
                                <w:rFonts w:hint="eastAsia"/>
                                <w:b/>
                                <w:sz w:val="32"/>
                                <w:szCs w:val="32"/>
                              </w:rPr>
                              <w:t>上下水道</w:t>
                            </w:r>
                            <w:r w:rsidR="00D36117">
                              <w:rPr>
                                <w:rFonts w:hint="eastAsia"/>
                                <w:b/>
                                <w:sz w:val="32"/>
                                <w:szCs w:val="32"/>
                              </w:rPr>
                              <w:t>施設</w:t>
                            </w:r>
                            <w:r w:rsidRPr="006A25F1">
                              <w:rPr>
                                <w:rFonts w:hint="eastAsia"/>
                                <w:b/>
                                <w:sz w:val="32"/>
                                <w:szCs w:val="32"/>
                              </w:rPr>
                              <w:t>課</w:t>
                            </w:r>
                          </w:p>
                          <w:p w:rsidR="00FD5909" w:rsidRDefault="00FD5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DE882B" id="テキスト ボックス 9" o:spid="_x0000_s1028" type="#_x0000_t202" style="position:absolute;left:0;text-align:left;margin-left:104.7pt;margin-top:78.5pt;width:448.5pt;height:4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" filled="f" stroked="f" strokeweight=".5pt">
                <v:textbox>
                  <w:txbxContent>
                    <w:p w:rsidR="00FD5909" w:rsidRPr="006A25F1" w:rsidRDefault="00FD5909" w:rsidP="00FD5909">
                      <w:pPr>
                        <w:ind w:leftChars="300" w:left="630" w:right="1280"/>
                        <w:rPr>
                          <w:b/>
                          <w:sz w:val="32"/>
                          <w:szCs w:val="32"/>
                        </w:rPr>
                      </w:pPr>
                      <w:r>
                        <w:rPr>
                          <w:rFonts w:hint="eastAsia"/>
                          <w:sz w:val="32"/>
                          <w:szCs w:val="32"/>
                        </w:rPr>
                        <w:t xml:space="preserve">　   </w:t>
                      </w:r>
                      <w:r w:rsidRPr="006A25F1">
                        <w:rPr>
                          <w:rFonts w:hint="eastAsia"/>
                          <w:b/>
                          <w:sz w:val="32"/>
                          <w:szCs w:val="32"/>
                        </w:rPr>
                        <w:t xml:space="preserve">向日市　</w:t>
                      </w:r>
                      <w:r w:rsidR="00D36117">
                        <w:rPr>
                          <w:rFonts w:hint="eastAsia"/>
                          <w:b/>
                          <w:sz w:val="32"/>
                          <w:szCs w:val="32"/>
                        </w:rPr>
                        <w:t xml:space="preserve">都市整備部　</w:t>
                      </w:r>
                      <w:r w:rsidR="00420DFC">
                        <w:rPr>
                          <w:rFonts w:hint="eastAsia"/>
                          <w:b/>
                          <w:sz w:val="32"/>
                          <w:szCs w:val="32"/>
                        </w:rPr>
                        <w:t>上下水道</w:t>
                      </w:r>
                      <w:r w:rsidR="00D36117">
                        <w:rPr>
                          <w:rFonts w:hint="eastAsia"/>
                          <w:b/>
                          <w:sz w:val="32"/>
                          <w:szCs w:val="32"/>
                        </w:rPr>
                        <w:t>施設</w:t>
                      </w:r>
                      <w:r w:rsidRPr="006A25F1">
                        <w:rPr>
                          <w:rFonts w:hint="eastAsia"/>
                          <w:b/>
                          <w:sz w:val="32"/>
                          <w:szCs w:val="32"/>
                        </w:rPr>
                        <w:t>課</w:t>
                      </w:r>
                    </w:p>
                    <w:p w:rsidR="00FD5909" w:rsidRDefault="00FD5909"/>
                  </w:txbxContent>
                </v:textbox>
              </v:shape>
            </w:pict>
          </mc:Fallback>
        </mc:AlternateContent>
      </w:r>
    </w:p>
    <w:sectPr w:rsidR="00FD59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769"/>
    <w:rsid w:val="00151CB5"/>
    <w:rsid w:val="00226E1C"/>
    <w:rsid w:val="003539CD"/>
    <w:rsid w:val="00420DFC"/>
    <w:rsid w:val="00642150"/>
    <w:rsid w:val="006A25F1"/>
    <w:rsid w:val="00C0056E"/>
    <w:rsid w:val="00CE45C0"/>
    <w:rsid w:val="00D058E8"/>
    <w:rsid w:val="00D36117"/>
    <w:rsid w:val="00D536B9"/>
    <w:rsid w:val="00D55769"/>
    <w:rsid w:val="00D862A7"/>
    <w:rsid w:val="00E75689"/>
    <w:rsid w:val="00FA140B"/>
    <w:rsid w:val="00FD5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F6F539"/>
  <w15:chartTrackingRefBased/>
  <w15:docId w15:val="{7A579758-B3B6-4E74-9C5E-2F3168C2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4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D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0D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49B14-AA42-4754-96D0-0844E179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 MUKO</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MUKO</dc:creator>
  <cp:keywords/>
  <dc:description/>
  <cp:lastModifiedBy>MukAdmin</cp:lastModifiedBy>
  <cp:revision>5</cp:revision>
  <cp:lastPrinted>2024-03-18T00:18:00Z</cp:lastPrinted>
  <dcterms:created xsi:type="dcterms:W3CDTF">2018-03-20T00:22:00Z</dcterms:created>
  <dcterms:modified xsi:type="dcterms:W3CDTF">2024-03-18T00:19:00Z</dcterms:modified>
</cp:coreProperties>
</file>